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E7" w:rsidRPr="00C73D41" w:rsidRDefault="004223E7" w:rsidP="00C73D41">
      <w:pPr>
        <w:snapToGrid w:val="0"/>
        <w:jc w:val="center"/>
        <w:rPr>
          <w:rFonts w:asciiTheme="minorHAnsi" w:hAnsiTheme="minorHAnsi" w:cstheme="minorHAnsi"/>
          <w:color w:val="000000"/>
          <w:sz w:val="36"/>
          <w:szCs w:val="20"/>
        </w:rPr>
      </w:pPr>
      <w:r w:rsidRPr="00C73D41">
        <w:rPr>
          <w:rFonts w:asciiTheme="minorHAnsi" w:hAnsiTheme="minorHAnsi" w:cstheme="minorHAnsi"/>
          <w:color w:val="000000"/>
          <w:sz w:val="36"/>
        </w:rPr>
        <w:t>Obsèques de petits enfants</w:t>
      </w:r>
    </w:p>
    <w:p w:rsidR="004223E7" w:rsidRPr="00C73D41" w:rsidRDefault="004223E7">
      <w:pPr>
        <w:snapToGrid w:val="0"/>
        <w:jc w:val="both"/>
        <w:rPr>
          <w:rFonts w:asciiTheme="minorHAnsi" w:hAnsiTheme="minorHAnsi" w:cstheme="minorHAnsi"/>
          <w:color w:val="000000"/>
          <w:szCs w:val="20"/>
        </w:rPr>
      </w:pPr>
    </w:p>
    <w:p w:rsidR="004223E7" w:rsidRPr="00C73D41" w:rsidRDefault="004223E7">
      <w:pPr>
        <w:snapToGrid w:val="0"/>
        <w:jc w:val="both"/>
        <w:rPr>
          <w:rFonts w:asciiTheme="minorHAnsi" w:hAnsiTheme="minorHAnsi" w:cstheme="minorHAnsi"/>
          <w:color w:val="000000"/>
          <w:szCs w:val="20"/>
        </w:rPr>
      </w:pPr>
    </w:p>
    <w:p w:rsidR="004223E7" w:rsidRPr="00C73D41" w:rsidRDefault="004223E7">
      <w:pPr>
        <w:snapToGrid w:val="0"/>
        <w:jc w:val="both"/>
        <w:rPr>
          <w:rFonts w:asciiTheme="minorHAnsi" w:hAnsiTheme="minorHAnsi" w:cstheme="minorHAnsi"/>
          <w:color w:val="000000"/>
          <w:szCs w:val="20"/>
        </w:rPr>
      </w:pPr>
      <w:r w:rsidRPr="00C73D41">
        <w:rPr>
          <w:rFonts w:asciiTheme="minorHAnsi" w:hAnsiTheme="minorHAnsi" w:cstheme="minorHAnsi"/>
          <w:color w:val="000000"/>
        </w:rPr>
        <w:t>Les obsèques de peti</w:t>
      </w:r>
      <w:r w:rsidR="00FA71B5" w:rsidRPr="00C73D41">
        <w:rPr>
          <w:rFonts w:asciiTheme="minorHAnsi" w:hAnsiTheme="minorHAnsi" w:cstheme="minorHAnsi"/>
          <w:color w:val="000000"/>
        </w:rPr>
        <w:t>ts enfants sont rares,</w:t>
      </w:r>
      <w:r w:rsidRPr="00C73D41">
        <w:rPr>
          <w:rFonts w:asciiTheme="minorHAnsi" w:hAnsiTheme="minorHAnsi" w:cstheme="minorHAnsi"/>
          <w:color w:val="000000"/>
        </w:rPr>
        <w:t xml:space="preserve"> mais cela arrive encore malheureusement. C'est toujours une épreuve très douloureuse. J'ai rencontré un jour une personne âgée qui me disait avoir perdu un enfant en bas âge et que la souffrance était encore présente en elle. </w:t>
      </w:r>
    </w:p>
    <w:p w:rsidR="004223E7" w:rsidRPr="00C73D41" w:rsidRDefault="004223E7">
      <w:pPr>
        <w:snapToGrid w:val="0"/>
        <w:jc w:val="both"/>
        <w:rPr>
          <w:rFonts w:asciiTheme="minorHAnsi" w:hAnsiTheme="minorHAnsi" w:cstheme="minorHAnsi"/>
          <w:color w:val="000000"/>
          <w:szCs w:val="20"/>
        </w:rPr>
      </w:pPr>
    </w:p>
    <w:p w:rsidR="004223E7" w:rsidRPr="00C73D41" w:rsidRDefault="004223E7">
      <w:pPr>
        <w:snapToGrid w:val="0"/>
        <w:jc w:val="both"/>
        <w:rPr>
          <w:rFonts w:asciiTheme="minorHAnsi" w:hAnsiTheme="minorHAnsi" w:cstheme="minorHAnsi"/>
          <w:color w:val="000000"/>
          <w:szCs w:val="20"/>
        </w:rPr>
      </w:pPr>
      <w:r w:rsidRPr="00C73D41">
        <w:rPr>
          <w:rFonts w:asciiTheme="minorHAnsi" w:hAnsiTheme="minorHAnsi" w:cstheme="minorHAnsi"/>
          <w:color w:val="000000"/>
        </w:rPr>
        <w:t>S'y ajoute parfois une autre souffrance : celle de n'avoir pas eu la possibilité, pour différentes raisons, de faire baptiser l'enfant. Et chez beaucoup de gens persiste cette opinion qu'on ne peut pas aller à l'église pour les obsèques d'un enfant non baptisé. C'était sans doute ainsi avant le Concile Vatican II (1962-1965). Ce n'est plus le cas aujourd'hui.</w:t>
      </w:r>
    </w:p>
    <w:p w:rsidR="004223E7" w:rsidRPr="00C73D41" w:rsidRDefault="004223E7">
      <w:pPr>
        <w:snapToGrid w:val="0"/>
        <w:jc w:val="both"/>
        <w:rPr>
          <w:rFonts w:asciiTheme="minorHAnsi" w:hAnsiTheme="minorHAnsi" w:cstheme="minorHAnsi"/>
          <w:color w:val="000000"/>
          <w:szCs w:val="20"/>
        </w:rPr>
      </w:pPr>
      <w:bookmarkStart w:id="0" w:name="_GoBack"/>
      <w:bookmarkEnd w:id="0"/>
    </w:p>
    <w:p w:rsidR="004223E7" w:rsidRPr="00C73D41" w:rsidRDefault="004223E7">
      <w:pPr>
        <w:snapToGrid w:val="0"/>
        <w:jc w:val="both"/>
        <w:rPr>
          <w:rFonts w:asciiTheme="minorHAnsi" w:hAnsiTheme="minorHAnsi" w:cstheme="minorHAnsi"/>
          <w:color w:val="000000"/>
          <w:szCs w:val="20"/>
        </w:rPr>
      </w:pPr>
      <w:r w:rsidRPr="00C73D41">
        <w:rPr>
          <w:rFonts w:asciiTheme="minorHAnsi" w:hAnsiTheme="minorHAnsi" w:cstheme="minorHAnsi"/>
          <w:color w:val="000000"/>
        </w:rPr>
        <w:t>En effet, comment pourrait-on reprocher à des parents de n'avoir pas fait baptiser un enfant mort-né ?  Aurait-on oublié l'importance du "Baptême de désir" ? Avoir désiré le Sacrement du Baptême pour son enfant, c'est déjà comme s'il était baptisé s'il vient à mourir avant son Baptême.</w:t>
      </w:r>
    </w:p>
    <w:p w:rsidR="004223E7" w:rsidRPr="00C73D41" w:rsidRDefault="004223E7">
      <w:pPr>
        <w:snapToGrid w:val="0"/>
        <w:jc w:val="both"/>
        <w:rPr>
          <w:rFonts w:asciiTheme="minorHAnsi" w:hAnsiTheme="minorHAnsi" w:cstheme="minorHAnsi"/>
          <w:color w:val="000000"/>
          <w:szCs w:val="20"/>
        </w:rPr>
      </w:pPr>
    </w:p>
    <w:p w:rsidR="004223E7" w:rsidRPr="00C73D41" w:rsidRDefault="004223E7">
      <w:pPr>
        <w:snapToGrid w:val="0"/>
        <w:jc w:val="both"/>
        <w:rPr>
          <w:rFonts w:asciiTheme="minorHAnsi" w:hAnsiTheme="minorHAnsi" w:cstheme="minorHAnsi"/>
          <w:color w:val="000000"/>
          <w:szCs w:val="20"/>
        </w:rPr>
      </w:pPr>
      <w:r w:rsidRPr="00C73D41">
        <w:rPr>
          <w:rFonts w:asciiTheme="minorHAnsi" w:hAnsiTheme="minorHAnsi" w:cstheme="minorHAnsi"/>
          <w:color w:val="000000"/>
        </w:rPr>
        <w:t xml:space="preserve">L'Eglise accueille donc avec beaucoup de </w:t>
      </w:r>
      <w:r w:rsidR="00C73D41" w:rsidRPr="00C73D41">
        <w:rPr>
          <w:rFonts w:asciiTheme="minorHAnsi" w:hAnsiTheme="minorHAnsi" w:cstheme="minorHAnsi"/>
          <w:color w:val="000000"/>
        </w:rPr>
        <w:t>sympathie</w:t>
      </w:r>
      <w:r w:rsidRPr="00C73D41">
        <w:rPr>
          <w:rFonts w:asciiTheme="minorHAnsi" w:hAnsiTheme="minorHAnsi" w:cstheme="minorHAnsi"/>
          <w:color w:val="000000"/>
        </w:rPr>
        <w:t xml:space="preserve"> (= elle souffre avec) les familles de ces petits enfants. Le missel des défunts prévoit d'ailleurs depuis bien des années (le missel que j'utilise date de 1973) des prières adaptées pour les petits enfants mort-nés :" Seigneur, tu seras seul à connaître vivant cet enfant que la mort nous arrache à sa naissance. Mais avant même d'être né, n'était-il pas aimé ? Aimé de ses parents, aimé de toi, Seigneur. Toi qui l'aimez aussi depuis le commencement, nous te prions : puisqu'il n'a pu vivre auprès de nous, fais-le vivre auprès de toi, pour les siècles des siècles. Amen.</w:t>
      </w:r>
    </w:p>
    <w:p w:rsidR="004223E7" w:rsidRPr="00C73D41" w:rsidRDefault="004223E7">
      <w:pPr>
        <w:snapToGrid w:val="0"/>
        <w:jc w:val="both"/>
        <w:rPr>
          <w:rFonts w:asciiTheme="minorHAnsi" w:hAnsiTheme="minorHAnsi" w:cstheme="minorHAnsi"/>
          <w:color w:val="000000"/>
          <w:szCs w:val="20"/>
        </w:rPr>
      </w:pPr>
    </w:p>
    <w:p w:rsidR="004223E7" w:rsidRPr="00C73D41" w:rsidRDefault="004223E7">
      <w:pPr>
        <w:snapToGrid w:val="0"/>
        <w:jc w:val="both"/>
        <w:rPr>
          <w:rFonts w:asciiTheme="minorHAnsi" w:hAnsiTheme="minorHAnsi" w:cstheme="minorHAnsi"/>
          <w:color w:val="000000"/>
          <w:szCs w:val="20"/>
        </w:rPr>
      </w:pPr>
      <w:r w:rsidRPr="00C73D41">
        <w:rPr>
          <w:rFonts w:asciiTheme="minorHAnsi" w:hAnsiTheme="minorHAnsi" w:cstheme="minorHAnsi"/>
          <w:color w:val="000000"/>
        </w:rPr>
        <w:t>D'autres prières sont adaptées aux enfants morts avant d'avoir été baptisés :" Dieu qui veut sauver tous les hommes, nous croyons que ton amour est sans limite et nous savons qu'il n'est pas d'âge pour être aimé de toi. Nous te confions cet enfant qui nous quitte sans avoir eu le temps de te connaître. Reçois-le auprès de toi, révèle-lui ton cœur de Père et fais de lui ton enfant pour l'éternité. Amen.</w:t>
      </w:r>
    </w:p>
    <w:p w:rsidR="004223E7" w:rsidRPr="00C73D41" w:rsidRDefault="004223E7">
      <w:pPr>
        <w:snapToGrid w:val="0"/>
        <w:jc w:val="both"/>
        <w:rPr>
          <w:rFonts w:asciiTheme="minorHAnsi" w:hAnsiTheme="minorHAnsi" w:cstheme="minorHAnsi"/>
          <w:color w:val="000000"/>
          <w:szCs w:val="20"/>
        </w:rPr>
      </w:pPr>
    </w:p>
    <w:p w:rsidR="004223E7" w:rsidRPr="00C73D41" w:rsidRDefault="004223E7">
      <w:pPr>
        <w:snapToGrid w:val="0"/>
        <w:jc w:val="both"/>
        <w:rPr>
          <w:rFonts w:asciiTheme="minorHAnsi" w:hAnsiTheme="minorHAnsi" w:cstheme="minorHAnsi"/>
          <w:color w:val="000000"/>
          <w:szCs w:val="20"/>
        </w:rPr>
      </w:pPr>
    </w:p>
    <w:p w:rsidR="004223E7" w:rsidRPr="00C73D41" w:rsidRDefault="00D11530">
      <w:pPr>
        <w:snapToGrid w:val="0"/>
        <w:jc w:val="right"/>
        <w:rPr>
          <w:rFonts w:asciiTheme="minorHAnsi" w:hAnsiTheme="minorHAnsi" w:cstheme="minorHAnsi"/>
          <w:color w:val="000000"/>
          <w:szCs w:val="20"/>
        </w:rPr>
      </w:pPr>
      <w:r w:rsidRPr="00C73D41">
        <w:rPr>
          <w:rFonts w:asciiTheme="minorHAnsi" w:hAnsiTheme="minorHAnsi" w:cstheme="minorHAnsi"/>
          <w:color w:val="000000"/>
        </w:rPr>
        <w:t>Père</w:t>
      </w:r>
      <w:r w:rsidR="004223E7" w:rsidRPr="00C73D41">
        <w:rPr>
          <w:rFonts w:asciiTheme="minorHAnsi" w:hAnsiTheme="minorHAnsi" w:cstheme="minorHAnsi"/>
          <w:color w:val="000000"/>
        </w:rPr>
        <w:t xml:space="preserve"> Jean-Yves Leborgne</w:t>
      </w:r>
    </w:p>
    <w:p w:rsidR="004223E7" w:rsidRDefault="004223E7"/>
    <w:sectPr w:rsidR="0042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30"/>
    <w:rsid w:val="004223E7"/>
    <w:rsid w:val="00C73D41"/>
    <w:rsid w:val="00D11530"/>
    <w:rsid w:val="00FA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613B64-0475-479A-973A-8EDD8B0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Obsèques de petits enfants</vt:lpstr>
    </vt:vector>
  </TitlesOfParts>
  <Company>OEM</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Obsèques de petits enfants</dc:title>
  <dc:subject/>
  <dc:creator>OEM</dc:creator>
  <cp:keywords/>
  <dc:description/>
  <cp:lastModifiedBy>André Jestin</cp:lastModifiedBy>
  <cp:revision>2</cp:revision>
  <dcterms:created xsi:type="dcterms:W3CDTF">2017-09-13T09:01:00Z</dcterms:created>
  <dcterms:modified xsi:type="dcterms:W3CDTF">2017-09-13T09:01:00Z</dcterms:modified>
</cp:coreProperties>
</file>