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11" w:rsidRDefault="00E61E70" w:rsidP="008840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STAGE</w:t>
      </w:r>
      <w:r w:rsidR="0088409D" w:rsidRPr="0088409D">
        <w:rPr>
          <w:rFonts w:ascii="Times New Roman" w:hAnsi="Times New Roman" w:cs="Times New Roman"/>
          <w:sz w:val="24"/>
          <w:szCs w:val="24"/>
        </w:rPr>
        <w:t xml:space="preserve"> INTER DIOCESAIN</w:t>
      </w:r>
      <w:r w:rsidR="00E561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B0E25" w:rsidRPr="007B0E25" w:rsidRDefault="007B0E25" w:rsidP="0088409D">
      <w:pPr>
        <w:pStyle w:val="Sansinterligne"/>
        <w:rPr>
          <w:rFonts w:ascii="Times New Roman" w:hAnsi="Times New Roman" w:cs="Times New Roman"/>
          <w:b/>
          <w:sz w:val="32"/>
          <w:szCs w:val="32"/>
        </w:rPr>
      </w:pPr>
      <w:r w:rsidRPr="007B0E25">
        <w:rPr>
          <w:rFonts w:ascii="Times New Roman" w:hAnsi="Times New Roman" w:cs="Times New Roman"/>
          <w:b/>
          <w:sz w:val="32"/>
          <w:szCs w:val="32"/>
        </w:rPr>
        <w:t>« Accompagner et être accompagné ! »</w:t>
      </w:r>
    </w:p>
    <w:p w:rsidR="007B0E25" w:rsidRDefault="007B0E25" w:rsidP="008840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8409D" w:rsidRDefault="007B0E25" w:rsidP="0088409D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Destiné aux accompagnateurs et aux chantres-animateurs de l’assemblée</w:t>
      </w:r>
    </w:p>
    <w:p w:rsidR="00D66875" w:rsidRDefault="00D66875" w:rsidP="0088409D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88409D" w:rsidTr="00D66875">
        <w:tc>
          <w:tcPr>
            <w:tcW w:w="2093" w:type="dxa"/>
          </w:tcPr>
          <w:p w:rsidR="0088409D" w:rsidRPr="007E397D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>Intitulé</w:t>
            </w:r>
          </w:p>
        </w:tc>
        <w:tc>
          <w:tcPr>
            <w:tcW w:w="7119" w:type="dxa"/>
          </w:tcPr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les organistes, claviéristes</w:t>
            </w:r>
            <w:r w:rsidR="00444EE2">
              <w:rPr>
                <w:rFonts w:ascii="Times New Roman" w:hAnsi="Times New Roman" w:cs="Times New Roman"/>
                <w:sz w:val="24"/>
                <w:szCs w:val="24"/>
              </w:rPr>
              <w:t>, pianistes</w:t>
            </w:r>
          </w:p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d’accompagnement liturgique</w:t>
            </w:r>
          </w:p>
          <w:p w:rsidR="0088409D" w:rsidRPr="00EC18E0" w:rsidRDefault="0088409D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les chantres liturgiques</w:t>
            </w:r>
          </w:p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Stage de chant et liturgie</w:t>
            </w:r>
          </w:p>
          <w:p w:rsidR="0088409D" w:rsidRPr="00EC18E0" w:rsidRDefault="0088409D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7E397D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Fonctionnement </w:t>
            </w:r>
          </w:p>
        </w:tc>
        <w:tc>
          <w:tcPr>
            <w:tcW w:w="7119" w:type="dxa"/>
          </w:tcPr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Ateliers séparés et communs</w:t>
            </w:r>
          </w:p>
          <w:p w:rsidR="00EF750A" w:rsidRDefault="00EF750A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0A" w:rsidRDefault="00EF750A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les organistes, 3 ateliers :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organistes en situation d’accompagnement avec les chantres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basse chiffrée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 d’accompagnement</w:t>
            </w:r>
          </w:p>
          <w:p w:rsidR="00EF750A" w:rsidRDefault="00EF750A" w:rsidP="00EF750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50A" w:rsidRDefault="00EF750A" w:rsidP="00EF750A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les chantres-animateurs de l’assemblée, 3 ateliers :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chantres-animateurs en situation d’être accompagnés avec les organistes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face à l’assemblée installer des positionnements utiles au chant </w:t>
            </w:r>
            <w:r w:rsidR="007E397D">
              <w:rPr>
                <w:rFonts w:ascii="Times New Roman" w:hAnsi="Times New Roman" w:cs="Times New Roman"/>
                <w:sz w:val="24"/>
                <w:szCs w:val="24"/>
              </w:rPr>
              <w:t>d’assemblée</w:t>
            </w:r>
          </w:p>
          <w:p w:rsidR="00EF750A" w:rsidRDefault="00EF750A" w:rsidP="00EF750A">
            <w:pPr>
              <w:pStyle w:val="Sansinterligne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appropriation de la partition </w:t>
            </w:r>
          </w:p>
          <w:p w:rsidR="00D66875" w:rsidRPr="00EC18E0" w:rsidRDefault="00D66875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7E397D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>Durée</w:t>
            </w:r>
          </w:p>
        </w:tc>
        <w:tc>
          <w:tcPr>
            <w:tcW w:w="7119" w:type="dxa"/>
          </w:tcPr>
          <w:p w:rsidR="0088409D" w:rsidRDefault="00444EE2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 xml:space="preserve"> jours et ½ </w:t>
            </w:r>
            <w:r w:rsidR="008840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6875" w:rsidRPr="00EC18E0" w:rsidRDefault="00D66875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7E397D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Période </w:t>
            </w:r>
          </w:p>
        </w:tc>
        <w:tc>
          <w:tcPr>
            <w:tcW w:w="7119" w:type="dxa"/>
          </w:tcPr>
          <w:p w:rsidR="0088409D" w:rsidRDefault="007B0E25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Jeudi de l’Ascension 30 mai (16h) au samedi 1</w:t>
            </w:r>
            <w:r w:rsidRPr="007B0E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juin (18h) 2019</w:t>
            </w:r>
          </w:p>
          <w:p w:rsidR="00D66875" w:rsidRPr="00EC18E0" w:rsidRDefault="00D66875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7E397D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Partenaires </w:t>
            </w:r>
          </w:p>
        </w:tc>
        <w:tc>
          <w:tcPr>
            <w:tcW w:w="7119" w:type="dxa"/>
          </w:tcPr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Diocèses de Laval et de Rennes</w:t>
            </w:r>
          </w:p>
          <w:p w:rsidR="00D66875" w:rsidRPr="00EC18E0" w:rsidRDefault="00D66875" w:rsidP="007E397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7E397D" w:rsidRDefault="00764DF2" w:rsidP="00764DF2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Formateurs</w:t>
            </w:r>
            <w:r w:rsidR="0088409D" w:rsidRPr="007E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19" w:type="dxa"/>
          </w:tcPr>
          <w:p w:rsidR="0088409D" w:rsidRDefault="007B0E25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Liturgie : </w:t>
            </w:r>
            <w:r w:rsidR="008A3A70" w:rsidRPr="008A3A70">
              <w:rPr>
                <w:rFonts w:ascii="Times New Roman" w:hAnsi="Times New Roman" w:cs="Times New Roman"/>
                <w:i/>
                <w:sz w:val="24"/>
                <w:szCs w:val="24"/>
              </w:rPr>
              <w:t>Brigitte Hibou</w:t>
            </w:r>
          </w:p>
          <w:p w:rsidR="0088409D" w:rsidRDefault="007B0E25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Organistes : </w:t>
            </w:r>
            <w:r w:rsidR="0088409D"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Anne </w:t>
            </w:r>
            <w:proofErr w:type="spellStart"/>
            <w:r w:rsidR="0088409D"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>Dumontet</w:t>
            </w:r>
            <w:proofErr w:type="spellEnd"/>
            <w:r w:rsidR="00444EE2"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88409D"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Guillaume Le </w:t>
            </w:r>
            <w:proofErr w:type="spellStart"/>
            <w:r w:rsidR="0088409D"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>Dréau</w:t>
            </w:r>
            <w:proofErr w:type="spellEnd"/>
          </w:p>
          <w:p w:rsidR="007E397D" w:rsidRDefault="007B0E25" w:rsidP="0088409D">
            <w:pPr>
              <w:pStyle w:val="Sansinterlig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E25">
              <w:rPr>
                <w:rFonts w:ascii="Times New Roman" w:hAnsi="Times New Roman" w:cs="Times New Roman"/>
                <w:sz w:val="24"/>
                <w:szCs w:val="24"/>
              </w:rPr>
              <w:t>Chantres-animateurs :</w:t>
            </w:r>
            <w:r w:rsidRPr="007E397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Fabien Barxell </w:t>
            </w:r>
          </w:p>
          <w:p w:rsidR="0088409D" w:rsidRPr="007E397D" w:rsidRDefault="00EC18E0" w:rsidP="0088409D">
            <w:pPr>
              <w:pStyle w:val="Sansinterlig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8E0">
              <w:rPr>
                <w:rFonts w:ascii="Times New Roman" w:hAnsi="Times New Roman" w:cs="Times New Roman"/>
                <w:sz w:val="24"/>
                <w:szCs w:val="24"/>
              </w:rPr>
              <w:t>Technique vocale personnalisée 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Agnès Pinardel-Minier</w:t>
            </w:r>
          </w:p>
          <w:p w:rsidR="00D66875" w:rsidRPr="00EC18E0" w:rsidRDefault="00D66875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EE309B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Coordination </w:t>
            </w:r>
          </w:p>
        </w:tc>
        <w:tc>
          <w:tcPr>
            <w:tcW w:w="7119" w:type="dxa"/>
          </w:tcPr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Diocèses de Laval et de Rennes</w:t>
            </w:r>
          </w:p>
          <w:p w:rsidR="00D66875" w:rsidRPr="00EC18E0" w:rsidRDefault="00D66875" w:rsidP="0088409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EE309B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b/>
                <w:sz w:val="24"/>
                <w:szCs w:val="24"/>
              </w:rPr>
              <w:t>Soutien</w:t>
            </w:r>
          </w:p>
        </w:tc>
        <w:tc>
          <w:tcPr>
            <w:tcW w:w="7119" w:type="dxa"/>
          </w:tcPr>
          <w:p w:rsidR="00867FBD" w:rsidRDefault="00867FBD" w:rsidP="00867FB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Orgue et liturgie</w:t>
            </w:r>
          </w:p>
          <w:p w:rsidR="007E397D" w:rsidRDefault="007E397D" w:rsidP="007E397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École d’orgue Rennes, St Vincent</w:t>
            </w:r>
          </w:p>
          <w:p w:rsidR="007E397D" w:rsidRDefault="007E397D" w:rsidP="007E397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 d’accompagnement Notre Dame d’Emeraude et St Guillaume de la Rance (Paroisse Dinard-Pleurtuit)</w:t>
            </w:r>
          </w:p>
          <w:p w:rsidR="0088409D" w:rsidRDefault="0088409D" w:rsidP="0088409D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APO 35</w:t>
            </w:r>
          </w:p>
          <w:p w:rsidR="00D66875" w:rsidRPr="00EC18E0" w:rsidRDefault="00D66875" w:rsidP="007E397D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EE309B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Label </w:t>
            </w:r>
          </w:p>
        </w:tc>
        <w:tc>
          <w:tcPr>
            <w:tcW w:w="7119" w:type="dxa"/>
          </w:tcPr>
          <w:p w:rsidR="00D66875" w:rsidRDefault="0088409D" w:rsidP="00E61E70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ANFOL</w:t>
            </w:r>
            <w:r w:rsidR="00EE3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1E70" w:rsidRPr="00EC18E0" w:rsidRDefault="00E61E70" w:rsidP="00E61E70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409D" w:rsidTr="00D66875">
        <w:tc>
          <w:tcPr>
            <w:tcW w:w="2093" w:type="dxa"/>
          </w:tcPr>
          <w:p w:rsidR="0088409D" w:rsidRPr="00EE309B" w:rsidRDefault="0088409D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Lieux </w:t>
            </w:r>
          </w:p>
        </w:tc>
        <w:tc>
          <w:tcPr>
            <w:tcW w:w="7119" w:type="dxa"/>
          </w:tcPr>
          <w:p w:rsidR="00D66875" w:rsidRDefault="0088409D" w:rsidP="0043211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Dinard </w:t>
            </w:r>
            <w:r w:rsidR="007B0E25">
              <w:rPr>
                <w:rFonts w:ascii="Times New Roman" w:hAnsi="Times New Roman" w:cs="Times New Roman"/>
                <w:sz w:val="24"/>
                <w:szCs w:val="24"/>
              </w:rPr>
              <w:t>(Château Hébert)</w:t>
            </w:r>
            <w:r w:rsidR="00EF750A">
              <w:rPr>
                <w:rFonts w:ascii="Times New Roman" w:hAnsi="Times New Roman" w:cs="Times New Roman"/>
                <w:sz w:val="24"/>
                <w:szCs w:val="24"/>
              </w:rPr>
              <w:t>, églises du secteur</w:t>
            </w:r>
          </w:p>
          <w:p w:rsidR="00EF750A" w:rsidRPr="00EC18E0" w:rsidRDefault="00EF750A" w:rsidP="00432115">
            <w:pPr>
              <w:pStyle w:val="Sansinterlig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50A" w:rsidTr="00D66875">
        <w:tc>
          <w:tcPr>
            <w:tcW w:w="2093" w:type="dxa"/>
          </w:tcPr>
          <w:p w:rsidR="00EF750A" w:rsidRPr="00EE309B" w:rsidRDefault="00EF750A" w:rsidP="0088409D">
            <w:pPr>
              <w:pStyle w:val="Sansinterlig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Coût </w:t>
            </w:r>
          </w:p>
        </w:tc>
        <w:tc>
          <w:tcPr>
            <w:tcW w:w="7119" w:type="dxa"/>
          </w:tcPr>
          <w:p w:rsidR="00EF750A" w:rsidRDefault="00EF750A" w:rsidP="0043211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Frais d’hébergement : </w:t>
            </w:r>
            <w:r w:rsidR="00663CC7">
              <w:rPr>
                <w:rFonts w:ascii="Times New Roman" w:hAnsi="Times New Roman" w:cs="Times New Roman"/>
                <w:sz w:val="24"/>
                <w:szCs w:val="24"/>
              </w:rPr>
              <w:t>102 € pension complète, 60 € sans la chambre</w:t>
            </w:r>
          </w:p>
          <w:p w:rsidR="00EF750A" w:rsidRDefault="00EF750A" w:rsidP="00432115">
            <w:pPr>
              <w:pStyle w:val="Sansinterlig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Frais pédagogiques : 95 €</w:t>
            </w:r>
          </w:p>
        </w:tc>
      </w:tr>
    </w:tbl>
    <w:p w:rsidR="00A440D1" w:rsidRDefault="00A440D1" w:rsidP="008A3A70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:rsidR="00EB56F6" w:rsidRDefault="00EA5D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5DB3" w:rsidRPr="00385089" w:rsidRDefault="00EB56F6" w:rsidP="00EB56F6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385089">
        <w:rPr>
          <w:rFonts w:ascii="Times New Roman" w:hAnsi="Times New Roman" w:cs="Times New Roman"/>
          <w:sz w:val="28"/>
          <w:szCs w:val="28"/>
        </w:rPr>
        <w:lastRenderedPageBreak/>
        <w:t>Présentation générale</w:t>
      </w:r>
    </w:p>
    <w:p w:rsidR="00EB56F6" w:rsidRDefault="00EB56F6" w:rsidP="00EB56F6">
      <w:pPr>
        <w:pStyle w:val="Sansinterligne"/>
        <w:rPr>
          <w:rFonts w:ascii="Times New Roman" w:hAnsi="Times New Roman" w:cs="Times New Roman"/>
        </w:rPr>
      </w:pPr>
    </w:p>
    <w:p w:rsidR="00EB56F6" w:rsidRDefault="00EB56F6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L’association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chantre de l’assemblée et organiste de l’assemblée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 entièrement tournée vers le service de l’assemblée.</w:t>
      </w:r>
    </w:p>
    <w:p w:rsidR="00EB56F6" w:rsidRDefault="00EB56F6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Ainsi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le chant et le jeu du clavier ser</w:t>
      </w:r>
      <w:r w:rsidR="002D19F1">
        <w:rPr>
          <w:rFonts w:ascii="Times New Roman" w:hAnsi="Times New Roman" w:cs="Times New Roman"/>
        </w:rPr>
        <w:t>ont</w:t>
      </w:r>
      <w:r>
        <w:rPr>
          <w:rFonts w:ascii="Times New Roman" w:hAnsi="Times New Roman" w:cs="Times New Roman"/>
        </w:rPr>
        <w:t xml:space="preserve"> entièrement conditionné</w:t>
      </w:r>
      <w:r w:rsidR="002D19F1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par ce service. On ne chante pas comme si l’on était seul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et l’on ne joue pas comme si l’on était seul. </w:t>
      </w:r>
    </w:p>
    <w:p w:rsidR="00EB56F6" w:rsidRDefault="00EB56F6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Cela peut paraître évident, et pourtant que d’ajustements sont nécessaires pour que la voix de l’assemblée se sente encouragée et confortée dans sa </w:t>
      </w:r>
      <w:r w:rsidR="002D19F1">
        <w:rPr>
          <w:rFonts w:ascii="Times New Roman" w:hAnsi="Times New Roman" w:cs="Times New Roman"/>
        </w:rPr>
        <w:t>fonction baptismale</w:t>
      </w:r>
      <w:r w:rsidR="00A35537">
        <w:rPr>
          <w:rFonts w:ascii="Times New Roman" w:hAnsi="Times New Roman" w:cs="Times New Roman"/>
        </w:rPr>
        <w:t> !</w:t>
      </w:r>
    </w:p>
    <w:p w:rsidR="00EB56F6" w:rsidRDefault="00EB56F6" w:rsidP="00EB56F6">
      <w:pPr>
        <w:pStyle w:val="Sansinterligne"/>
        <w:rPr>
          <w:rFonts w:ascii="Times New Roman" w:hAnsi="Times New Roman" w:cs="Times New Roman"/>
        </w:rPr>
      </w:pPr>
    </w:p>
    <w:p w:rsidR="00EB56F6" w:rsidRDefault="00EB56F6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S’entendre avec son accompagnateur est pour le chanteur indispensable s’il veut accomplir sa fonction dans la </w:t>
      </w:r>
      <w:r w:rsidR="002D19F1">
        <w:rPr>
          <w:rFonts w:ascii="Times New Roman" w:hAnsi="Times New Roman" w:cs="Times New Roman"/>
        </w:rPr>
        <w:t>joie</w:t>
      </w:r>
      <w:r>
        <w:rPr>
          <w:rFonts w:ascii="Times New Roman" w:hAnsi="Times New Roman" w:cs="Times New Roman"/>
        </w:rPr>
        <w:t>. Il en de même pour l’accompagnateur.</w:t>
      </w:r>
    </w:p>
    <w:p w:rsidR="00C22895" w:rsidRDefault="00EB56F6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Bien sûr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il peut y avoir sympathie entre les personnes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mais cela ne suffira pas à créer une harmonie. L’accompagnement est une discipline à part entière et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22895">
        <w:rPr>
          <w:rFonts w:ascii="Times New Roman" w:hAnsi="Times New Roman" w:cs="Times New Roman"/>
        </w:rPr>
        <w:t>de cette « complicité »</w:t>
      </w:r>
      <w:r w:rsidR="002D19F1">
        <w:rPr>
          <w:rFonts w:ascii="Times New Roman" w:hAnsi="Times New Roman" w:cs="Times New Roman"/>
        </w:rPr>
        <w:t>,</w:t>
      </w:r>
      <w:r w:rsidR="00C22895">
        <w:rPr>
          <w:rFonts w:ascii="Times New Roman" w:hAnsi="Times New Roman" w:cs="Times New Roman"/>
        </w:rPr>
        <w:t xml:space="preserve"> va naître de l’assemblée le sentiment qu’elle est « entre de bonnes mains ».</w:t>
      </w:r>
      <w:r w:rsidR="002D19F1">
        <w:rPr>
          <w:rFonts w:ascii="Times New Roman" w:hAnsi="Times New Roman" w:cs="Times New Roman"/>
        </w:rPr>
        <w:t xml:space="preserve"> À l’inverse, les maladresses, voire les tensions, se perçoivent depuis l’assemblée comme </w:t>
      </w:r>
      <w:r w:rsidR="00DF4D11">
        <w:rPr>
          <w:rFonts w:ascii="Times New Roman" w:hAnsi="Times New Roman" w:cs="Times New Roman"/>
        </w:rPr>
        <w:t>« </w:t>
      </w:r>
      <w:r w:rsidR="002D19F1">
        <w:rPr>
          <w:rFonts w:ascii="Times New Roman" w:hAnsi="Times New Roman" w:cs="Times New Roman"/>
        </w:rPr>
        <w:t>le nez sur la figure</w:t>
      </w:r>
      <w:r w:rsidR="00DF4D11">
        <w:rPr>
          <w:rFonts w:ascii="Times New Roman" w:hAnsi="Times New Roman" w:cs="Times New Roman"/>
        </w:rPr>
        <w:t> »</w:t>
      </w:r>
      <w:bookmarkStart w:id="0" w:name="_GoBack"/>
      <w:bookmarkEnd w:id="0"/>
      <w:r w:rsidR="002D19F1">
        <w:rPr>
          <w:rFonts w:ascii="Times New Roman" w:hAnsi="Times New Roman" w:cs="Times New Roman"/>
        </w:rPr>
        <w:t xml:space="preserve">. </w:t>
      </w:r>
    </w:p>
    <w:p w:rsidR="00C22895" w:rsidRDefault="00C22895" w:rsidP="00EB56F6">
      <w:pPr>
        <w:pStyle w:val="Sansinterligne"/>
        <w:rPr>
          <w:rFonts w:ascii="Times New Roman" w:hAnsi="Times New Roman" w:cs="Times New Roman"/>
        </w:rPr>
      </w:pPr>
    </w:p>
    <w:p w:rsidR="002D19F1" w:rsidRDefault="00C22895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stage va donc permettre de cerner les conditions de cette « complicité » avec toutes ces petites ficelles qui permettront un lien juste et équilibré. Quelle est la compétence de chacun ? Quel</w:t>
      </w:r>
      <w:r w:rsidR="002D19F1">
        <w:rPr>
          <w:rFonts w:ascii="Times New Roman" w:hAnsi="Times New Roman" w:cs="Times New Roman"/>
        </w:rPr>
        <w:t xml:space="preserve">les sont les contraintes </w:t>
      </w:r>
      <w:r>
        <w:rPr>
          <w:rFonts w:ascii="Times New Roman" w:hAnsi="Times New Roman" w:cs="Times New Roman"/>
        </w:rPr>
        <w:t xml:space="preserve">de chacun ? </w:t>
      </w:r>
    </w:p>
    <w:p w:rsidR="00A35537" w:rsidRDefault="00A35537" w:rsidP="002D19F1">
      <w:pPr>
        <w:pStyle w:val="Sansinterligne"/>
        <w:jc w:val="both"/>
        <w:rPr>
          <w:rFonts w:ascii="Times New Roman" w:hAnsi="Times New Roman" w:cs="Times New Roman"/>
        </w:rPr>
      </w:pPr>
    </w:p>
    <w:p w:rsidR="00C22895" w:rsidRDefault="002D19F1" w:rsidP="002D19F1">
      <w:pPr>
        <w:pStyle w:val="Sansinterlign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22895">
        <w:rPr>
          <w:rFonts w:ascii="Times New Roman" w:hAnsi="Times New Roman" w:cs="Times New Roman"/>
        </w:rPr>
        <w:t>ous tâcherons de répondre à toutes les questions qui peuvent se poser célébration après célébration (notamment les difficultés qui se répètent).</w:t>
      </w:r>
    </w:p>
    <w:p w:rsidR="00C22895" w:rsidRDefault="00C22895" w:rsidP="00EB56F6">
      <w:pPr>
        <w:pStyle w:val="Sansinterligne"/>
        <w:rPr>
          <w:rFonts w:ascii="Times New Roman" w:hAnsi="Times New Roman" w:cs="Times New Roman"/>
        </w:rPr>
      </w:pPr>
    </w:p>
    <w:p w:rsidR="002D19F1" w:rsidRDefault="00C22895" w:rsidP="00EB56F6">
      <w:pPr>
        <w:pStyle w:val="Sansinterlig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aurons la chance de travailler dans un lieu exceptionnel, le Château Hébert à Dinard</w:t>
      </w:r>
      <w:r w:rsidR="002D1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dont voici le lien internet qui vous permettra de rêver avant d’être sur les lieux </w:t>
      </w:r>
      <w:hyperlink r:id="rId6" w:history="1">
        <w:r w:rsidRPr="00C018F1">
          <w:rPr>
            <w:rStyle w:val="Lienhypertexte"/>
            <w:rFonts w:ascii="Times New Roman" w:hAnsi="Times New Roman" w:cs="Times New Roman"/>
          </w:rPr>
          <w:t>http://www.fondation-solacroup-hebert.com/</w:t>
        </w:r>
      </w:hyperlink>
    </w:p>
    <w:p w:rsidR="002D19F1" w:rsidRDefault="002D19F1" w:rsidP="00EB56F6">
      <w:pPr>
        <w:pStyle w:val="Sansinterligne"/>
        <w:rPr>
          <w:rFonts w:ascii="Times New Roman" w:hAnsi="Times New Roman" w:cs="Times New Roman"/>
        </w:rPr>
      </w:pPr>
    </w:p>
    <w:p w:rsidR="002D19F1" w:rsidRDefault="002D19F1" w:rsidP="002D19F1">
      <w:pPr>
        <w:pStyle w:val="Sansinterligne"/>
        <w:jc w:val="both"/>
        <w:rPr>
          <w:rFonts w:ascii="Times New Roman" w:hAnsi="Times New Roman" w:cs="Times New Roman"/>
        </w:rPr>
      </w:pPr>
      <w:r w:rsidRPr="002D19F1">
        <w:rPr>
          <w:rFonts w:ascii="Times New Roman" w:hAnsi="Times New Roman" w:cs="Times New Roman"/>
        </w:rPr>
        <w:t>Nous avons réuni une équipe expérimentée</w:t>
      </w:r>
      <w:r>
        <w:rPr>
          <w:rFonts w:ascii="Times New Roman" w:hAnsi="Times New Roman" w:cs="Times New Roman"/>
        </w:rPr>
        <w:t xml:space="preserve"> qui sera entièrement à votre écoute pour vous faire progresser :</w:t>
      </w:r>
    </w:p>
    <w:p w:rsidR="00A35537" w:rsidRDefault="00A35537" w:rsidP="002D19F1">
      <w:pPr>
        <w:pStyle w:val="Sansinterligne"/>
        <w:rPr>
          <w:rFonts w:ascii="Times New Roman" w:hAnsi="Times New Roman" w:cs="Times New Roman"/>
        </w:rPr>
      </w:pPr>
    </w:p>
    <w:p w:rsidR="002D19F1" w:rsidRDefault="002D19F1" w:rsidP="002D19F1">
      <w:pPr>
        <w:pStyle w:val="Sansinterligne"/>
        <w:rPr>
          <w:rFonts w:ascii="Times New Roman" w:hAnsi="Times New Roman" w:cs="Times New Roman"/>
        </w:rPr>
      </w:pPr>
      <w:r w:rsidRPr="00A35537">
        <w:rPr>
          <w:rFonts w:ascii="Times New Roman" w:hAnsi="Times New Roman" w:cs="Times New Roman"/>
          <w:i/>
        </w:rPr>
        <w:t>Brigitte Hibou</w:t>
      </w:r>
      <w:r>
        <w:rPr>
          <w:rFonts w:ascii="Times New Roman" w:hAnsi="Times New Roman" w:cs="Times New Roman"/>
        </w:rPr>
        <w:t xml:space="preserve">, </w:t>
      </w:r>
      <w:r w:rsidR="00A35537" w:rsidRPr="00A35537">
        <w:rPr>
          <w:rFonts w:ascii="Times New Roman" w:hAnsi="Times New Roman" w:cs="Times New Roman"/>
        </w:rPr>
        <w:t>adjointe au responsable diocésain de pastorale liturgique du diocèse de Laval</w:t>
      </w:r>
    </w:p>
    <w:p w:rsidR="002D19F1" w:rsidRDefault="002D19F1" w:rsidP="002D19F1">
      <w:pPr>
        <w:pStyle w:val="Sansinterligne"/>
        <w:rPr>
          <w:rFonts w:ascii="Times New Roman" w:hAnsi="Times New Roman" w:cs="Times New Roman"/>
        </w:rPr>
      </w:pPr>
      <w:r w:rsidRPr="00A35537">
        <w:rPr>
          <w:rFonts w:ascii="Times New Roman" w:hAnsi="Times New Roman" w:cs="Times New Roman"/>
          <w:i/>
        </w:rPr>
        <w:t xml:space="preserve">Anne </w:t>
      </w:r>
      <w:proofErr w:type="spellStart"/>
      <w:r w:rsidRPr="00A35537">
        <w:rPr>
          <w:rFonts w:ascii="Times New Roman" w:hAnsi="Times New Roman" w:cs="Times New Roman"/>
          <w:i/>
        </w:rPr>
        <w:t>Dumontet</w:t>
      </w:r>
      <w:proofErr w:type="spellEnd"/>
      <w:r>
        <w:rPr>
          <w:rFonts w:ascii="Times New Roman" w:hAnsi="Times New Roman" w:cs="Times New Roman"/>
        </w:rPr>
        <w:t xml:space="preserve">, </w:t>
      </w:r>
      <w:r w:rsidR="00E70B7B">
        <w:rPr>
          <w:rFonts w:ascii="Times New Roman" w:hAnsi="Times New Roman" w:cs="Times New Roman"/>
        </w:rPr>
        <w:t>professeur d’orgue</w:t>
      </w:r>
    </w:p>
    <w:p w:rsidR="002D19F1" w:rsidRDefault="002D19F1" w:rsidP="002D19F1">
      <w:pPr>
        <w:pStyle w:val="Sansinterligne"/>
        <w:rPr>
          <w:rFonts w:ascii="Times New Roman" w:hAnsi="Times New Roman" w:cs="Times New Roman"/>
        </w:rPr>
      </w:pPr>
      <w:r w:rsidRPr="00A35537">
        <w:rPr>
          <w:rFonts w:ascii="Times New Roman" w:hAnsi="Times New Roman" w:cs="Times New Roman"/>
          <w:i/>
        </w:rPr>
        <w:t xml:space="preserve">Guillaume Le </w:t>
      </w:r>
      <w:proofErr w:type="spellStart"/>
      <w:r w:rsidRPr="00A35537">
        <w:rPr>
          <w:rFonts w:ascii="Times New Roman" w:hAnsi="Times New Roman" w:cs="Times New Roman"/>
          <w:i/>
        </w:rPr>
        <w:t>Dréau</w:t>
      </w:r>
      <w:proofErr w:type="spellEnd"/>
      <w:r>
        <w:rPr>
          <w:rFonts w:ascii="Times New Roman" w:hAnsi="Times New Roman" w:cs="Times New Roman"/>
        </w:rPr>
        <w:t xml:space="preserve">, </w:t>
      </w:r>
      <w:r w:rsidR="00E70B7B">
        <w:rPr>
          <w:rFonts w:ascii="Times New Roman" w:hAnsi="Times New Roman" w:cs="Times New Roman"/>
        </w:rPr>
        <w:t xml:space="preserve">professeur d’analyse conservatoire de Rennes, </w:t>
      </w:r>
      <w:r>
        <w:rPr>
          <w:rFonts w:ascii="Times New Roman" w:hAnsi="Times New Roman" w:cs="Times New Roman"/>
        </w:rPr>
        <w:t>organiste de la cathédrale de Rennes</w:t>
      </w:r>
    </w:p>
    <w:p w:rsidR="002D19F1" w:rsidRDefault="002D19F1" w:rsidP="002D19F1">
      <w:pPr>
        <w:pStyle w:val="Sansinterligne"/>
        <w:rPr>
          <w:rFonts w:ascii="Times New Roman" w:hAnsi="Times New Roman" w:cs="Times New Roman"/>
        </w:rPr>
      </w:pPr>
      <w:r w:rsidRPr="00A35537">
        <w:rPr>
          <w:rFonts w:ascii="Times New Roman" w:hAnsi="Times New Roman" w:cs="Times New Roman"/>
          <w:i/>
        </w:rPr>
        <w:t>Fabien Barxell</w:t>
      </w:r>
      <w:r>
        <w:rPr>
          <w:rFonts w:ascii="Times New Roman" w:hAnsi="Times New Roman" w:cs="Times New Roman"/>
        </w:rPr>
        <w:t>, délégué diocésain de musique liturgique du diocèse de Rennes</w:t>
      </w:r>
    </w:p>
    <w:p w:rsidR="00EB56F6" w:rsidRPr="002D19F1" w:rsidRDefault="002D19F1" w:rsidP="002D19F1">
      <w:pPr>
        <w:pStyle w:val="Sansinterligne"/>
        <w:rPr>
          <w:rFonts w:ascii="Times New Roman" w:hAnsi="Times New Roman" w:cs="Times New Roman"/>
        </w:rPr>
      </w:pPr>
      <w:r w:rsidRPr="00A35537">
        <w:rPr>
          <w:rFonts w:ascii="Times New Roman" w:hAnsi="Times New Roman" w:cs="Times New Roman"/>
          <w:i/>
        </w:rPr>
        <w:t>Agnès Pinardel-Minier</w:t>
      </w:r>
      <w:r>
        <w:rPr>
          <w:rFonts w:ascii="Times New Roman" w:hAnsi="Times New Roman" w:cs="Times New Roman"/>
        </w:rPr>
        <w:t xml:space="preserve">, chantre du diocèse de Paris </w:t>
      </w:r>
      <w:r w:rsidR="00EB56F6" w:rsidRPr="002D19F1">
        <w:rPr>
          <w:rFonts w:ascii="Times New Roman" w:hAnsi="Times New Roman" w:cs="Times New Roman"/>
        </w:rPr>
        <w:br w:type="page"/>
      </w:r>
    </w:p>
    <w:p w:rsidR="00EB56F6" w:rsidRDefault="00EB56F6">
      <w:pPr>
        <w:rPr>
          <w:rFonts w:ascii="Times New Roman" w:hAnsi="Times New Roman" w:cs="Times New Roman"/>
          <w:sz w:val="24"/>
          <w:szCs w:val="24"/>
        </w:rPr>
      </w:pPr>
    </w:p>
    <w:p w:rsidR="00E61E70" w:rsidRDefault="00E61E70" w:rsidP="00EA5DB3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  <w:r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>1</w:t>
      </w:r>
      <w:r w:rsidRPr="00E61E70">
        <w:rPr>
          <w:rFonts w:ascii="Arial" w:eastAsia="Times New Roman" w:hAnsi="Arial" w:cs="Arial"/>
          <w:b/>
          <w:sz w:val="28"/>
          <w:szCs w:val="28"/>
          <w:vertAlign w:val="superscript"/>
          <w:lang w:eastAsia="fr-FR"/>
        </w:rPr>
        <w:t>er</w:t>
      </w:r>
      <w:r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</w:t>
      </w:r>
      <w:r w:rsidR="00EA5DB3"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STAGE </w:t>
      </w:r>
      <w:r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INTER </w:t>
      </w:r>
      <w:r w:rsidR="00EA5DB3"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>DIOCESAIN</w:t>
      </w:r>
    </w:p>
    <w:p w:rsidR="00E61E70" w:rsidRPr="00A35537" w:rsidRDefault="00E61E70" w:rsidP="00EA5DB3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16"/>
          <w:szCs w:val="16"/>
          <w:lang w:eastAsia="fr-FR"/>
        </w:rPr>
      </w:pPr>
    </w:p>
    <w:p w:rsidR="00EA5DB3" w:rsidRPr="00E61E70" w:rsidRDefault="00E61E70" w:rsidP="00EA5DB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E61E70">
        <w:rPr>
          <w:rFonts w:ascii="Arial" w:eastAsia="Times New Roman" w:hAnsi="Arial" w:cs="Arial"/>
          <w:sz w:val="32"/>
          <w:szCs w:val="32"/>
          <w:lang w:eastAsia="fr-FR"/>
        </w:rPr>
        <w:t>Pour les chantres animateurs et leurs accompagnateurs</w:t>
      </w:r>
      <w:r w:rsidR="00EA5DB3" w:rsidRPr="00E61E70"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</w:p>
    <w:p w:rsidR="00EA5DB3" w:rsidRDefault="00EA5DB3" w:rsidP="00EA5DB3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EA5DB3" w:rsidRPr="00E61E70" w:rsidRDefault="00E61E70" w:rsidP="00EA5DB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b/>
          <w:sz w:val="32"/>
          <w:szCs w:val="32"/>
          <w:lang w:eastAsia="fr-FR"/>
        </w:rPr>
        <w:t>« Accompagner et être accompagné ! »</w:t>
      </w:r>
      <w:r w:rsidR="00EA5DB3"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 </w:t>
      </w:r>
    </w:p>
    <w:p w:rsidR="00EA5DB3" w:rsidRPr="00E61E70" w:rsidRDefault="00EA5DB3" w:rsidP="00EA5DB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A35537" w:rsidRDefault="00EA5DB3" w:rsidP="00EA5DB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proofErr w:type="gramStart"/>
      <w:r w:rsidRPr="00A35537">
        <w:rPr>
          <w:rFonts w:ascii="Arial" w:eastAsia="Times New Roman" w:hAnsi="Arial" w:cs="Arial"/>
          <w:sz w:val="24"/>
          <w:szCs w:val="24"/>
          <w:lang w:eastAsia="fr-FR"/>
        </w:rPr>
        <w:t>organisé</w:t>
      </w:r>
      <w:proofErr w:type="gramEnd"/>
      <w:r w:rsidRPr="00A35537">
        <w:rPr>
          <w:rFonts w:ascii="Arial" w:eastAsia="Times New Roman" w:hAnsi="Arial" w:cs="Arial"/>
          <w:sz w:val="24"/>
          <w:szCs w:val="24"/>
          <w:lang w:eastAsia="fr-FR"/>
        </w:rPr>
        <w:t xml:space="preserve"> par le</w:t>
      </w:r>
      <w:r w:rsidR="00E61E70" w:rsidRPr="00A3553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5537">
        <w:rPr>
          <w:rFonts w:ascii="Arial" w:eastAsia="Times New Roman" w:hAnsi="Arial" w:cs="Arial"/>
          <w:sz w:val="24"/>
          <w:szCs w:val="24"/>
          <w:lang w:eastAsia="fr-FR"/>
        </w:rPr>
        <w:t xml:space="preserve"> diocèse</w:t>
      </w:r>
      <w:r w:rsidR="00E61E70" w:rsidRPr="00A35537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A35537">
        <w:rPr>
          <w:rFonts w:ascii="Arial" w:eastAsia="Times New Roman" w:hAnsi="Arial" w:cs="Arial"/>
          <w:sz w:val="24"/>
          <w:szCs w:val="24"/>
          <w:lang w:eastAsia="fr-FR"/>
        </w:rPr>
        <w:t xml:space="preserve"> de </w:t>
      </w:r>
      <w:r w:rsidR="00E61E70" w:rsidRPr="00A35537">
        <w:rPr>
          <w:rFonts w:ascii="Arial" w:eastAsia="Times New Roman" w:hAnsi="Arial" w:cs="Arial"/>
          <w:sz w:val="24"/>
          <w:szCs w:val="24"/>
          <w:lang w:eastAsia="fr-FR"/>
        </w:rPr>
        <w:t xml:space="preserve">Laval et de </w:t>
      </w:r>
      <w:r w:rsidRPr="00A35537">
        <w:rPr>
          <w:rFonts w:ascii="Arial" w:eastAsia="Times New Roman" w:hAnsi="Arial" w:cs="Arial"/>
          <w:sz w:val="24"/>
          <w:szCs w:val="24"/>
          <w:lang w:eastAsia="fr-FR"/>
        </w:rPr>
        <w:t>Rennes</w:t>
      </w:r>
    </w:p>
    <w:p w:rsidR="00EA5DB3" w:rsidRPr="00541462" w:rsidRDefault="00EA5DB3" w:rsidP="00EA5DB3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32"/>
          <w:szCs w:val="32"/>
          <w:lang w:eastAsia="fr-FR"/>
        </w:rPr>
      </w:pPr>
    </w:p>
    <w:p w:rsidR="00E61E70" w:rsidRPr="00E61E70" w:rsidRDefault="00EA5DB3" w:rsidP="00EA5DB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>à</w:t>
      </w:r>
      <w:proofErr w:type="gramEnd"/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Dinard, du </w:t>
      </w:r>
      <w:r w:rsidR="00E61E70"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jeudi de l’Ascension 30 mai (16h) </w:t>
      </w:r>
    </w:p>
    <w:p w:rsidR="00EA5DB3" w:rsidRPr="00E61E70" w:rsidRDefault="00E61E70" w:rsidP="00EA5DB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fr-FR"/>
        </w:rPr>
      </w:pPr>
      <w:proofErr w:type="gramStart"/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>au</w:t>
      </w:r>
      <w:proofErr w:type="gramEnd"/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samedi 1</w:t>
      </w:r>
      <w:r w:rsidRPr="00E61E70">
        <w:rPr>
          <w:rFonts w:ascii="Arial" w:eastAsia="Times New Roman" w:hAnsi="Arial" w:cs="Arial"/>
          <w:b/>
          <w:sz w:val="36"/>
          <w:szCs w:val="36"/>
          <w:vertAlign w:val="superscript"/>
          <w:lang w:eastAsia="fr-FR"/>
        </w:rPr>
        <w:t>er</w:t>
      </w:r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juin</w:t>
      </w:r>
      <w:r w:rsidR="00EA5DB3"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 </w:t>
      </w:r>
      <w:r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 xml:space="preserve">(18h) </w:t>
      </w:r>
      <w:r w:rsidR="00EA5DB3" w:rsidRPr="00E61E70">
        <w:rPr>
          <w:rFonts w:ascii="Arial" w:eastAsia="Times New Roman" w:hAnsi="Arial" w:cs="Arial"/>
          <w:b/>
          <w:sz w:val="36"/>
          <w:szCs w:val="36"/>
          <w:lang w:eastAsia="fr-FR"/>
        </w:rPr>
        <w:t>2019</w:t>
      </w:r>
    </w:p>
    <w:p w:rsidR="00EA5DB3" w:rsidRPr="00541462" w:rsidRDefault="00EA5DB3" w:rsidP="00EA5DB3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EA5DB3" w:rsidRPr="00541462" w:rsidRDefault="00EA5DB3" w:rsidP="00EA5DB3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8"/>
          <w:lang w:eastAsia="fr-FR"/>
        </w:rPr>
      </w:pPr>
    </w:p>
    <w:p w:rsidR="00EA5DB3" w:rsidRPr="00E61E70" w:rsidRDefault="00EA5DB3" w:rsidP="00EA5DB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E61E70">
        <w:rPr>
          <w:rFonts w:ascii="Arial" w:eastAsia="Times New Roman" w:hAnsi="Arial" w:cs="Arial"/>
          <w:b/>
          <w:sz w:val="28"/>
          <w:szCs w:val="28"/>
          <w:lang w:eastAsia="fr-FR"/>
        </w:rPr>
        <w:t>BULLETIN D’INSCRIPTION</w:t>
      </w:r>
    </w:p>
    <w:p w:rsidR="00EA5DB3" w:rsidRPr="00541462" w:rsidRDefault="00EA5DB3" w:rsidP="00EA5DB3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  <w:r w:rsidRPr="00541462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7D481" wp14:editId="4350382C">
                <wp:simplePos x="0" y="0"/>
                <wp:positionH relativeFrom="column">
                  <wp:posOffset>3710305</wp:posOffset>
                </wp:positionH>
                <wp:positionV relativeFrom="paragraph">
                  <wp:posOffset>41819</wp:posOffset>
                </wp:positionV>
                <wp:extent cx="2741385" cy="898072"/>
                <wp:effectExtent l="0" t="0" r="20955" b="1651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385" cy="898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DB3" w:rsidRPr="000D09EC" w:rsidRDefault="00EA5DB3" w:rsidP="00EA5DB3">
                            <w:pPr>
                              <w:pStyle w:val="Sansinterligne"/>
                              <w:jc w:val="center"/>
                              <w:rPr>
                                <w:rFonts w:ascii="Candara" w:hAnsi="Candara"/>
                                <w:highlight w:val="yellow"/>
                              </w:rPr>
                            </w:pPr>
                            <w:r w:rsidRPr="000D09EC">
                              <w:rPr>
                                <w:rFonts w:ascii="Candara" w:hAnsi="Candara"/>
                                <w:highlight w:val="yellow"/>
                              </w:rPr>
                              <w:t xml:space="preserve">Renvoyer à : </w:t>
                            </w:r>
                          </w:p>
                          <w:p w:rsidR="00EA5DB3" w:rsidRPr="000D09EC" w:rsidRDefault="00EA5DB3" w:rsidP="00EA5DB3">
                            <w:pPr>
                              <w:pStyle w:val="Sansinterligne"/>
                              <w:jc w:val="center"/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</w:pPr>
                            <w:r w:rsidRPr="000D09EC"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  <w:t>F. BARXELL   Maison diocésaine</w:t>
                            </w:r>
                          </w:p>
                          <w:p w:rsidR="00EA5DB3" w:rsidRPr="000D09EC" w:rsidRDefault="00EA5DB3" w:rsidP="00EA5DB3">
                            <w:pPr>
                              <w:pStyle w:val="Sansinterligne"/>
                              <w:jc w:val="center"/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</w:pPr>
                            <w:r w:rsidRPr="000D09EC"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  <w:t>45, rue de Brest – CS 34210 Rennes</w:t>
                            </w:r>
                          </w:p>
                          <w:p w:rsidR="00EA5DB3" w:rsidRPr="000D09EC" w:rsidRDefault="00EA5DB3" w:rsidP="00EA5DB3">
                            <w:pPr>
                              <w:pStyle w:val="Sansinterligne"/>
                              <w:jc w:val="center"/>
                              <w:rPr>
                                <w:rFonts w:ascii="Candara" w:hAnsi="Candara"/>
                              </w:rPr>
                            </w:pPr>
                            <w:r w:rsidRPr="000D09EC">
                              <w:rPr>
                                <w:rFonts w:ascii="Candara" w:hAnsi="Candara"/>
                                <w:b/>
                                <w:highlight w:val="yellow"/>
                              </w:rPr>
                              <w:t>35042 RENNES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D67D4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2.15pt;margin-top:3.3pt;width:215.85pt;height: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">
                <v:textbox>
                  <w:txbxContent>
                    <w:p w:rsidR="00EA5DB3" w:rsidRPr="000D09EC" w:rsidRDefault="00EA5DB3" w:rsidP="00EA5DB3">
                      <w:pPr>
                        <w:pStyle w:val="Sansinterligne"/>
                        <w:jc w:val="center"/>
                        <w:rPr>
                          <w:rFonts w:ascii="Candara" w:hAnsi="Candara"/>
                          <w:highlight w:val="yellow"/>
                        </w:rPr>
                      </w:pPr>
                      <w:r w:rsidRPr="000D09EC">
                        <w:rPr>
                          <w:rFonts w:ascii="Candara" w:hAnsi="Candara"/>
                          <w:highlight w:val="yellow"/>
                        </w:rPr>
                        <w:t xml:space="preserve">Renvoyer à : </w:t>
                      </w:r>
                    </w:p>
                    <w:p w:rsidR="00EA5DB3" w:rsidRPr="000D09EC" w:rsidRDefault="00EA5DB3" w:rsidP="00EA5DB3">
                      <w:pPr>
                        <w:pStyle w:val="Sansinterligne"/>
                        <w:jc w:val="center"/>
                        <w:rPr>
                          <w:rFonts w:ascii="Candara" w:hAnsi="Candara"/>
                          <w:b/>
                          <w:highlight w:val="yellow"/>
                        </w:rPr>
                      </w:pPr>
                      <w:r w:rsidRPr="000D09EC">
                        <w:rPr>
                          <w:rFonts w:ascii="Candara" w:hAnsi="Candara"/>
                          <w:b/>
                          <w:highlight w:val="yellow"/>
                        </w:rPr>
                        <w:t>F. BARXELL   Maison diocésaine</w:t>
                      </w:r>
                    </w:p>
                    <w:p w:rsidR="00EA5DB3" w:rsidRPr="000D09EC" w:rsidRDefault="00EA5DB3" w:rsidP="00EA5DB3">
                      <w:pPr>
                        <w:pStyle w:val="Sansinterligne"/>
                        <w:jc w:val="center"/>
                        <w:rPr>
                          <w:rFonts w:ascii="Candara" w:hAnsi="Candara"/>
                          <w:b/>
                          <w:highlight w:val="yellow"/>
                        </w:rPr>
                      </w:pPr>
                      <w:r w:rsidRPr="000D09EC">
                        <w:rPr>
                          <w:rFonts w:ascii="Candara" w:hAnsi="Candara"/>
                          <w:b/>
                          <w:highlight w:val="yellow"/>
                        </w:rPr>
                        <w:t>45, rue de Brest – CS 34210 Rennes</w:t>
                      </w:r>
                    </w:p>
                    <w:p w:rsidR="00EA5DB3" w:rsidRPr="000D09EC" w:rsidRDefault="00EA5DB3" w:rsidP="00EA5DB3">
                      <w:pPr>
                        <w:pStyle w:val="Sansinterligne"/>
                        <w:jc w:val="center"/>
                        <w:rPr>
                          <w:rFonts w:ascii="Candara" w:hAnsi="Candara"/>
                        </w:rPr>
                      </w:pPr>
                      <w:r w:rsidRPr="000D09EC">
                        <w:rPr>
                          <w:rFonts w:ascii="Candara" w:hAnsi="Candara"/>
                          <w:b/>
                          <w:highlight w:val="yellow"/>
                        </w:rPr>
                        <w:t>35042 RENNES CEDEX</w:t>
                      </w:r>
                    </w:p>
                  </w:txbxContent>
                </v:textbox>
              </v:shape>
            </w:pict>
          </mc:Fallback>
        </mc:AlternateContent>
      </w:r>
    </w:p>
    <w:p w:rsidR="00EA5DB3" w:rsidRPr="00541462" w:rsidRDefault="00EA5DB3" w:rsidP="00EA5DB3">
      <w:pPr>
        <w:spacing w:after="0" w:line="240" w:lineRule="auto"/>
        <w:rPr>
          <w:rFonts w:ascii="Calisto MT" w:eastAsia="Times New Roman" w:hAnsi="Calisto MT" w:cs="Times New Roman"/>
          <w:sz w:val="24"/>
          <w:szCs w:val="24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Mme 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Mlle 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M.   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Nom et prénom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Adresse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Code Postal &amp; Ville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Année de naissance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Profession ou situation actuelle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Tél. domicile :                                   Tel. Professionnel :                                      Portable :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>Courriel :</w:t>
      </w:r>
    </w:p>
    <w:p w:rsidR="00EA5DB3" w:rsidRDefault="00EA5DB3" w:rsidP="00EA5DB3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fr-FR"/>
        </w:rPr>
      </w:pP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>Je choisis une des formules suivantes :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61E70" w:rsidRDefault="00EA5DB3" w:rsidP="00EA5DB3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Hébergement en pension complète + frais de stage : </w:t>
      </w:r>
      <w:r w:rsidR="00E61E70">
        <w:rPr>
          <w:rFonts w:ascii="Arial" w:eastAsia="Times New Roman" w:hAnsi="Arial" w:cs="Arial"/>
          <w:sz w:val="24"/>
          <w:szCs w:val="24"/>
          <w:lang w:eastAsia="fr-FR"/>
        </w:rPr>
        <w:t>197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€ </w:t>
      </w:r>
    </w:p>
    <w:p w:rsidR="00EA5DB3" w:rsidRPr="00E61E70" w:rsidRDefault="00EA5DB3" w:rsidP="00EA5DB3">
      <w:pPr>
        <w:spacing w:after="0"/>
        <w:ind w:left="360"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Repas de midi uniquement + frais de stage : </w:t>
      </w:r>
      <w:r w:rsidR="00E61E70">
        <w:rPr>
          <w:rFonts w:ascii="Arial" w:eastAsia="Times New Roman" w:hAnsi="Arial" w:cs="Arial"/>
          <w:sz w:val="24"/>
          <w:szCs w:val="24"/>
          <w:lang w:eastAsia="fr-FR"/>
        </w:rPr>
        <w:t>155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€</w:t>
      </w:r>
    </w:p>
    <w:p w:rsidR="00EA5DB3" w:rsidRPr="00E61E70" w:rsidRDefault="00EA5DB3" w:rsidP="00EA5DB3">
      <w:pPr>
        <w:spacing w:after="0"/>
        <w:ind w:left="36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sym w:font="Wingdings" w:char="F072"/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Sans hébergement ni repas + frais de stage : </w:t>
      </w:r>
      <w:r w:rsidR="00E61E70">
        <w:rPr>
          <w:rFonts w:ascii="Arial" w:eastAsia="Times New Roman" w:hAnsi="Arial" w:cs="Arial"/>
          <w:sz w:val="24"/>
          <w:szCs w:val="24"/>
          <w:lang w:eastAsia="fr-FR"/>
        </w:rPr>
        <w:t>95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€</w:t>
      </w:r>
    </w:p>
    <w:p w:rsidR="00EA5DB3" w:rsidRPr="00E61E70" w:rsidRDefault="00EA5DB3" w:rsidP="00EA5DB3">
      <w:pPr>
        <w:spacing w:after="0"/>
        <w:ind w:left="360"/>
        <w:contextualSpacing/>
        <w:rPr>
          <w:rFonts w:ascii="Arial" w:eastAsia="Times New Roman" w:hAnsi="Arial" w:cs="Arial"/>
          <w:sz w:val="24"/>
          <w:szCs w:val="24"/>
          <w:lang w:eastAsia="fr-FR"/>
        </w:rPr>
      </w:pPr>
      <w:r w:rsidRPr="00E61E70">
        <w:rPr>
          <w:rFonts w:ascii="Arial" w:eastAsia="Times New Roman" w:hAnsi="Arial" w:cs="Arial"/>
          <w:sz w:val="24"/>
          <w:szCs w:val="24"/>
          <w:lang w:eastAsia="fr-FR"/>
        </w:rPr>
        <w:t>Pour les autres situations (</w:t>
      </w:r>
      <w:r w:rsidR="00034D73">
        <w:rPr>
          <w:rFonts w:ascii="Arial" w:eastAsia="Times New Roman" w:hAnsi="Arial" w:cs="Arial"/>
          <w:sz w:val="24"/>
          <w:szCs w:val="24"/>
          <w:lang w:eastAsia="fr-FR"/>
        </w:rPr>
        <w:t xml:space="preserve">scolaires, 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>étudiants, sans emploi, etc.) merci de bien vouloir nous consulter</w:t>
      </w:r>
      <w:r w:rsidR="00034D73">
        <w:rPr>
          <w:rFonts w:ascii="Arial" w:eastAsia="Times New Roman" w:hAnsi="Arial" w:cs="Arial"/>
          <w:sz w:val="24"/>
          <w:szCs w:val="24"/>
          <w:lang w:eastAsia="fr-FR"/>
        </w:rPr>
        <w:t>.</w:t>
      </w:r>
      <w:r w:rsidRPr="00E61E70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</w:p>
    <w:p w:rsidR="00EA5DB3" w:rsidRPr="00E61E70" w:rsidRDefault="00EA5DB3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DF4D11" w:rsidRDefault="00EA5DB3" w:rsidP="00A35537">
      <w:pPr>
        <w:spacing w:after="0"/>
        <w:rPr>
          <w:rFonts w:ascii="Arial" w:eastAsia="Times New Roman" w:hAnsi="Arial" w:cs="Arial"/>
          <w:lang w:eastAsia="fr-FR"/>
        </w:rPr>
      </w:pPr>
      <w:r w:rsidRPr="00E61E70">
        <w:rPr>
          <w:rFonts w:ascii="Arial" w:eastAsia="Times New Roman" w:hAnsi="Arial" w:cs="Arial"/>
          <w:lang w:eastAsia="fr-FR"/>
        </w:rPr>
        <w:t>N’hésitez pas à contacter l’organisateur</w:t>
      </w:r>
      <w:r w:rsidR="00A35537">
        <w:rPr>
          <w:rFonts w:ascii="Arial" w:eastAsia="Times New Roman" w:hAnsi="Arial" w:cs="Arial"/>
          <w:lang w:eastAsia="fr-FR"/>
        </w:rPr>
        <w:t xml:space="preserve"> : </w:t>
      </w:r>
      <w:r w:rsidRPr="00DF4D11">
        <w:rPr>
          <w:rFonts w:ascii="Arial" w:eastAsia="Times New Roman" w:hAnsi="Arial" w:cs="Arial"/>
          <w:lang w:eastAsia="fr-FR"/>
        </w:rPr>
        <w:t xml:space="preserve">F. BARXELL </w:t>
      </w:r>
      <w:hyperlink r:id="rId7" w:history="1">
        <w:r w:rsidRPr="00DF4D11">
          <w:rPr>
            <w:rFonts w:ascii="Arial" w:eastAsia="Times New Roman" w:hAnsi="Arial" w:cs="Arial"/>
            <w:color w:val="0000FF" w:themeColor="hyperlink"/>
            <w:u w:val="single"/>
            <w:lang w:eastAsia="fr-FR"/>
          </w:rPr>
          <w:t>musique.liturgique@35.cef.fr</w:t>
        </w:r>
      </w:hyperlink>
      <w:r w:rsidRPr="00DF4D11">
        <w:rPr>
          <w:rFonts w:ascii="Arial" w:eastAsia="Times New Roman" w:hAnsi="Arial" w:cs="Arial"/>
          <w:lang w:eastAsia="fr-FR"/>
        </w:rPr>
        <w:t xml:space="preserve"> 06.74.85.14.35</w:t>
      </w:r>
      <w:r w:rsidRPr="00DF4D11">
        <w:rPr>
          <w:rFonts w:ascii="Arial" w:eastAsia="Times New Roman" w:hAnsi="Arial" w:cs="Arial"/>
          <w:lang w:eastAsia="fr-FR"/>
        </w:rPr>
        <w:tab/>
      </w:r>
    </w:p>
    <w:p w:rsidR="00E70B7B" w:rsidRPr="00A35537" w:rsidRDefault="00E70B7B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70B7B" w:rsidRDefault="00E70B7B" w:rsidP="00EA5DB3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Votre paroisse peut participer à cet effort de formation de votre part : n’hésitez pas à en parler à votre curé !</w:t>
      </w:r>
    </w:p>
    <w:p w:rsidR="00E70B7B" w:rsidRPr="00A35537" w:rsidRDefault="00E70B7B" w:rsidP="00EA5DB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EA5DB3" w:rsidRPr="009E7E6E" w:rsidRDefault="00EA5DB3" w:rsidP="00EA5DB3">
      <w:pPr>
        <w:spacing w:after="0" w:line="240" w:lineRule="auto"/>
        <w:rPr>
          <w:rFonts w:ascii="Candara" w:eastAsia="Times New Roman" w:hAnsi="Candara" w:cs="Times New Roman"/>
          <w:lang w:eastAsia="fr-FR"/>
        </w:rPr>
      </w:pPr>
      <w:r w:rsidRPr="00E61E70">
        <w:rPr>
          <w:rFonts w:ascii="Arial" w:eastAsia="Times New Roman" w:hAnsi="Arial" w:cs="Arial"/>
          <w:lang w:eastAsia="fr-FR"/>
        </w:rPr>
        <w:t>Pour prise en compte de ma demande d’inscription je joins un chèque de …………….. € représentant un</w:t>
      </w:r>
      <w:r w:rsidR="00E70B7B">
        <w:rPr>
          <w:rFonts w:ascii="Arial" w:eastAsia="Times New Roman" w:hAnsi="Arial" w:cs="Arial"/>
          <w:lang w:eastAsia="fr-FR"/>
        </w:rPr>
        <w:t xml:space="preserve"> </w:t>
      </w:r>
      <w:r w:rsidRPr="00E61E70">
        <w:rPr>
          <w:rFonts w:ascii="Arial" w:eastAsia="Times New Roman" w:hAnsi="Arial" w:cs="Arial"/>
          <w:lang w:eastAsia="fr-FR"/>
        </w:rPr>
        <w:t xml:space="preserve">acompte de 30 % de </w:t>
      </w:r>
      <w:r w:rsidRPr="00E61E70">
        <w:rPr>
          <w:rFonts w:ascii="Arial" w:eastAsia="Times New Roman" w:hAnsi="Arial" w:cs="Arial"/>
          <w:b/>
          <w:lang w:eastAsia="fr-FR"/>
        </w:rPr>
        <w:t>la totalité des frais</w:t>
      </w:r>
      <w:r w:rsidRPr="00E61E70">
        <w:rPr>
          <w:rFonts w:ascii="Arial" w:eastAsia="Times New Roman" w:hAnsi="Arial" w:cs="Arial"/>
          <w:lang w:eastAsia="fr-FR"/>
        </w:rPr>
        <w:t xml:space="preserve">. Chèque à l’ordre de : </w:t>
      </w:r>
      <w:r w:rsidRPr="00E61E70">
        <w:rPr>
          <w:rFonts w:ascii="Arial" w:eastAsia="Times New Roman" w:hAnsi="Arial" w:cs="Arial"/>
          <w:b/>
          <w:lang w:eastAsia="fr-FR"/>
        </w:rPr>
        <w:t>MUSIQUE LITURGIQUE RENNES</w:t>
      </w:r>
    </w:p>
    <w:p w:rsidR="00EA5DB3" w:rsidRPr="009E7E6E" w:rsidRDefault="00EA5DB3" w:rsidP="00EA5DB3">
      <w:pPr>
        <w:spacing w:after="0" w:line="240" w:lineRule="auto"/>
        <w:rPr>
          <w:rFonts w:ascii="Calisto MT" w:eastAsia="Times New Roman" w:hAnsi="Calisto MT" w:cs="Times New Roman"/>
          <w:sz w:val="16"/>
          <w:szCs w:val="16"/>
          <w:lang w:eastAsia="fr-FR"/>
        </w:rPr>
      </w:pPr>
    </w:p>
    <w:p w:rsidR="00EA5DB3" w:rsidRDefault="00EA5DB3" w:rsidP="00EA5D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867FBD">
        <w:rPr>
          <w:rFonts w:ascii="Arial" w:eastAsia="Times New Roman" w:hAnsi="Arial" w:cs="Arial"/>
          <w:lang w:eastAsia="fr-FR"/>
        </w:rPr>
        <w:t xml:space="preserve">En cas de désistement </w:t>
      </w:r>
      <w:r w:rsidRPr="00867FBD">
        <w:rPr>
          <w:rFonts w:ascii="Arial" w:eastAsia="Times New Roman" w:hAnsi="Arial" w:cs="Arial"/>
          <w:b/>
          <w:lang w:eastAsia="fr-FR"/>
        </w:rPr>
        <w:t>intervenant au moins 8 jours avant le début du stage</w:t>
      </w:r>
      <w:r w:rsidRPr="00867FBD">
        <w:rPr>
          <w:rFonts w:ascii="Arial" w:eastAsia="Times New Roman" w:hAnsi="Arial" w:cs="Arial"/>
          <w:lang w:eastAsia="fr-FR"/>
        </w:rPr>
        <w:t xml:space="preserve"> les acomptes ne sont remboursés qu'en cas de force majeure (sur justificatif). En cas de désistement intervenant </w:t>
      </w:r>
      <w:r w:rsidRPr="00867FBD">
        <w:rPr>
          <w:rFonts w:ascii="Arial" w:eastAsia="Times New Roman" w:hAnsi="Arial" w:cs="Arial"/>
          <w:b/>
          <w:lang w:eastAsia="fr-FR"/>
        </w:rPr>
        <w:t xml:space="preserve">moins de 8 jours avant le début </w:t>
      </w:r>
      <w:r w:rsidRPr="00867FBD">
        <w:rPr>
          <w:rFonts w:ascii="Arial" w:eastAsia="Times New Roman" w:hAnsi="Arial" w:cs="Arial"/>
          <w:lang w:eastAsia="fr-FR"/>
        </w:rPr>
        <w:t>du stage la totalité des frais pédagogiques est exigée.</w:t>
      </w:r>
    </w:p>
    <w:p w:rsidR="00385089" w:rsidRPr="00A35537" w:rsidRDefault="00385089" w:rsidP="00EA5D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85089" w:rsidRPr="00867FBD" w:rsidRDefault="00385089" w:rsidP="00EA5DB3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385089">
        <w:rPr>
          <w:rFonts w:ascii="Arial" w:eastAsia="Times New Roman" w:hAnsi="Arial" w:cs="Arial"/>
          <w:b/>
          <w:lang w:eastAsia="fr-FR"/>
        </w:rPr>
        <w:t>En dessous de 15 inscrits</w:t>
      </w:r>
      <w:r>
        <w:rPr>
          <w:rFonts w:ascii="Arial" w:eastAsia="Times New Roman" w:hAnsi="Arial" w:cs="Arial"/>
          <w:lang w:eastAsia="fr-FR"/>
        </w:rPr>
        <w:t xml:space="preserve"> les organisateurs se réservent la possibilité d’annuler le stage. Il est donc conseillé de ne pas attendre les dernières semaines (ou les derniers jours) pour s’inscrire.</w:t>
      </w:r>
    </w:p>
    <w:p w:rsidR="00EA5DB3" w:rsidRPr="00867FBD" w:rsidRDefault="00EA5DB3" w:rsidP="00EA5DB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85089" w:rsidRDefault="00385089" w:rsidP="00EA5DB3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4E5019" w:rsidRPr="0088409D" w:rsidRDefault="00EA5DB3" w:rsidP="0038508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67FBD">
        <w:rPr>
          <w:rFonts w:ascii="Arial" w:eastAsia="Times New Roman" w:hAnsi="Arial" w:cs="Arial"/>
          <w:sz w:val="24"/>
          <w:szCs w:val="24"/>
          <w:lang w:eastAsia="fr-FR"/>
        </w:rPr>
        <w:t>date</w:t>
      </w:r>
      <w:proofErr w:type="gramEnd"/>
      <w:r w:rsidRPr="00867FBD">
        <w:rPr>
          <w:rFonts w:ascii="Arial" w:eastAsia="Times New Roman" w:hAnsi="Arial" w:cs="Arial"/>
          <w:sz w:val="24"/>
          <w:szCs w:val="24"/>
          <w:lang w:eastAsia="fr-FR"/>
        </w:rPr>
        <w:t xml:space="preserve"> et signature :</w:t>
      </w:r>
    </w:p>
    <w:sectPr w:rsidR="004E5019" w:rsidRPr="0088409D" w:rsidSect="00A355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E2A2C"/>
    <w:multiLevelType w:val="hybridMultilevel"/>
    <w:tmpl w:val="FCAE6208"/>
    <w:lvl w:ilvl="0" w:tplc="35323A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9D"/>
    <w:rsid w:val="00034D73"/>
    <w:rsid w:val="002325D4"/>
    <w:rsid w:val="002D19F1"/>
    <w:rsid w:val="00385089"/>
    <w:rsid w:val="00432115"/>
    <w:rsid w:val="00444EE2"/>
    <w:rsid w:val="004E5019"/>
    <w:rsid w:val="00663CC7"/>
    <w:rsid w:val="00764DF2"/>
    <w:rsid w:val="007B0E25"/>
    <w:rsid w:val="007E397D"/>
    <w:rsid w:val="00867FBD"/>
    <w:rsid w:val="0088409D"/>
    <w:rsid w:val="008A3A70"/>
    <w:rsid w:val="00A35537"/>
    <w:rsid w:val="00A440D1"/>
    <w:rsid w:val="00B17030"/>
    <w:rsid w:val="00C22895"/>
    <w:rsid w:val="00D66875"/>
    <w:rsid w:val="00DF4D11"/>
    <w:rsid w:val="00E56147"/>
    <w:rsid w:val="00E61E70"/>
    <w:rsid w:val="00E70B7B"/>
    <w:rsid w:val="00E854AF"/>
    <w:rsid w:val="00EA5DB3"/>
    <w:rsid w:val="00EB56F6"/>
    <w:rsid w:val="00EC18E0"/>
    <w:rsid w:val="00EE309B"/>
    <w:rsid w:val="00E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409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8409D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8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228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sique.liturgique@35.cef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ation-solacroup-hebert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Musique liturgique</dc:creator>
  <cp:lastModifiedBy>Musique liturgique</cp:lastModifiedBy>
  <cp:revision>16</cp:revision>
  <cp:lastPrinted>2018-11-06T14:17:00Z</cp:lastPrinted>
  <dcterms:created xsi:type="dcterms:W3CDTF">2018-07-07T07:34:00Z</dcterms:created>
  <dcterms:modified xsi:type="dcterms:W3CDTF">2019-02-08T10:15:00Z</dcterms:modified>
</cp:coreProperties>
</file>